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4C" w:rsidRPr="007277F3" w:rsidRDefault="00D33A4C" w:rsidP="00727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7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:rsidR="00D33A4C" w:rsidRDefault="00D33A4C" w:rsidP="00727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77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діяльність ГС ВРЛ за 2016 рік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(розгорнутий)</w:t>
      </w:r>
    </w:p>
    <w:p w:rsidR="00D33A4C" w:rsidRDefault="00D33A4C" w:rsidP="00727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D33A4C" w:rsidRPr="007277F3" w:rsidRDefault="00D33A4C" w:rsidP="00727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070"/>
        <w:gridCol w:w="7951"/>
        <w:gridCol w:w="3420"/>
      </w:tblGrid>
      <w:tr w:rsidR="00D33A4C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7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7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Розділ діяльності</w:t>
            </w:r>
          </w:p>
        </w:tc>
        <w:tc>
          <w:tcPr>
            <w:tcW w:w="7951" w:type="dxa"/>
          </w:tcPr>
          <w:p w:rsidR="00D33A4C" w:rsidRPr="00BB7E9A" w:rsidRDefault="00D33A4C" w:rsidP="00BB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7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Результати виконання</w:t>
            </w:r>
          </w:p>
        </w:tc>
        <w:tc>
          <w:tcPr>
            <w:tcW w:w="3420" w:type="dxa"/>
          </w:tcPr>
          <w:p w:rsidR="00D33A4C" w:rsidRPr="00BB7E9A" w:rsidRDefault="00D33A4C" w:rsidP="00BB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Персональні виконавці</w:t>
            </w:r>
          </w:p>
        </w:tc>
      </w:tr>
      <w:tr w:rsidR="00D33A4C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7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7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951" w:type="dxa"/>
          </w:tcPr>
          <w:p w:rsidR="00D33A4C" w:rsidRPr="00BB7E9A" w:rsidRDefault="00D33A4C" w:rsidP="00BB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7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420" w:type="dxa"/>
          </w:tcPr>
          <w:p w:rsidR="00D33A4C" w:rsidRPr="00BB7E9A" w:rsidRDefault="00D33A4C" w:rsidP="00BB7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D33A4C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Реєстраційні дії</w:t>
            </w:r>
          </w:p>
        </w:tc>
        <w:tc>
          <w:tcPr>
            <w:tcW w:w="7951" w:type="dxa"/>
          </w:tcPr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законодавства зареєстровано ГС ВРЛ в державному реєстрі, отримані відповідні документи. 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Розроблена та затверджена емблема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документи в </w:t>
            </w:r>
            <w:proofErr w:type="spellStart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Держреєстр</w:t>
            </w:r>
            <w:proofErr w:type="spellEnd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МЮ для реєстрації символіки ГС ВРЛ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документи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Держреєстр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підтвердження статусу «всеукраїнського» громадського об’єднання. </w:t>
            </w:r>
          </w:p>
        </w:tc>
        <w:tc>
          <w:tcPr>
            <w:tcW w:w="3420" w:type="dxa"/>
          </w:tcPr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 засновники, Пащенко В.І., Козлов О.М.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 Координаційна Рада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В.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 Пащенко В.І.</w:t>
            </w:r>
          </w:p>
        </w:tc>
      </w:tr>
      <w:tr w:rsidR="00D33A4C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відокремлених підрозділів, прийняття в учасники ГС ВРЛ юридичних осіб – громадські радіоаматорські організації</w:t>
            </w:r>
          </w:p>
        </w:tc>
        <w:tc>
          <w:tcPr>
            <w:tcW w:w="7951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клопотанням громад з адміністративних територій створено в ГС ВРЛ та легалізовано в Державному реєстрі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відокремлени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підрозділ (ВП).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поданими заявами, відповідно до Статуту ГС ВРЛ прийняти в учасники ГС ВРЛ 17 громадських радіоаматорських організацій.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Заведені в учасниках та ВП ГС ВРЛ первинні реєстри членів ГС ВРЛ.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Заведений загальний реєстр ГС ВРЛ учасників ГС ВРЛ, ВП ГС ВРЛ, фізичних осіб – членів ГС ВРЛ</w:t>
            </w:r>
          </w:p>
        </w:tc>
        <w:tc>
          <w:tcPr>
            <w:tcW w:w="3420" w:type="dxa"/>
          </w:tcPr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 Президія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І.Л.. Координаційна Рада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учасників та ВП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В.І.</w:t>
            </w:r>
          </w:p>
        </w:tc>
      </w:tr>
      <w:tr w:rsidR="00D33A4C" w:rsidRPr="00FC350C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Легалізація членів ГС ВРЛ</w:t>
            </w:r>
          </w:p>
        </w:tc>
        <w:tc>
          <w:tcPr>
            <w:tcW w:w="7951" w:type="dxa"/>
          </w:tcPr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первиними</w:t>
            </w:r>
            <w:proofErr w:type="spellEnd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реєстрами учасників та відокремлених підрозділів легалізовані в члени ГС ВРЛ фізичні особи, що подали заяви на вступ до ГС ВРЛ. 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Розроблена форма індивідуального Сертифіката члена ГС ВРЛ, надруковано 2000 шт., в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идано учасникам та ВП ГС ВРЛ 1575 індивідуальних Сертифікатів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(членів ГС ВРЛ = 1535 відповідно до наданих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ГС ВРЛ 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членських внесків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спонсорських коштів та інвалідів І-й та </w:t>
            </w:r>
            <w:proofErr w:type="spellStart"/>
            <w:r w:rsidRPr="00A26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ІІ-й</w:t>
            </w:r>
            <w:proofErr w:type="spellEnd"/>
            <w:r w:rsidRPr="00A26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груп).</w:t>
            </w:r>
          </w:p>
        </w:tc>
        <w:tc>
          <w:tcPr>
            <w:tcW w:w="3420" w:type="dxa"/>
          </w:tcPr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 Президія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Pr="00192841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2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 w:rsidRPr="00192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 </w:t>
            </w:r>
            <w:proofErr w:type="spellStart"/>
            <w:r w:rsidRPr="00A26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Кознодий</w:t>
            </w:r>
            <w:proofErr w:type="spellEnd"/>
            <w:r w:rsidRPr="00A26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192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Пащенко В.І.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учасників та ВП</w:t>
            </w:r>
          </w:p>
        </w:tc>
      </w:tr>
      <w:tr w:rsidR="00D33A4C" w:rsidRPr="00FC350C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Бухгалтерське супроводження</w:t>
            </w:r>
          </w:p>
        </w:tc>
        <w:tc>
          <w:tcPr>
            <w:tcW w:w="7951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Прийнятий на роботу головний бухгалтер.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Заключний цивільний договір. 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Відкритий банківський рахунок. 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Заведений бухгалтерський облік.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підставі змін Податкового кодексу отриманий новий код неприбутковості 0032.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Своєчасно здійснювалися бухгалтерські звіти перед ДПІ.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Щомісяця здійснювався звіт перед Координаційною Радою ГС ВРЛ про витрачені кошти та загальний облік коштів </w:t>
            </w:r>
          </w:p>
        </w:tc>
        <w:tc>
          <w:tcPr>
            <w:tcW w:w="3420" w:type="dxa"/>
          </w:tcPr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D33A4C" w:rsidRPr="005B31E1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керівних органів ГС ВРЛ</w:t>
            </w:r>
          </w:p>
        </w:tc>
        <w:tc>
          <w:tcPr>
            <w:tcW w:w="7951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прийняття нормативних документів, символіки ГС ВРЛ, утворення в ГС ВРЛ відокремлених підрозділів, прийняття в учасники та в члени ГС ВРЛ, представлення в суспільстві ГС ВРЛ, легалізації витрат коштів та поточної діяльності проведено: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Президії ГС ВРЛ 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засідання Координаційної Ради</w:t>
            </w:r>
          </w:p>
        </w:tc>
        <w:tc>
          <w:tcPr>
            <w:tcW w:w="3420" w:type="dxa"/>
          </w:tcPr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Президія ГС ВРЛ, Координаційна Рада</w:t>
            </w:r>
          </w:p>
        </w:tc>
      </w:tr>
      <w:tr w:rsidR="00D33A4C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Нормотворча діяльність ГС ВРЛ</w:t>
            </w:r>
          </w:p>
        </w:tc>
        <w:tc>
          <w:tcPr>
            <w:tcW w:w="7951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Розроблені та затверджені наказами ГС ВРЛ: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Інструкція з діловодства в ГС ВРЛ;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Інструкція щодо розгляду пропозицій (зауважень), заяв (клопотань) і скарг громадян</w:t>
            </w:r>
            <w:r w:rsidRPr="00BB7E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ГС ВРЛ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Розроблені та схвалені органами управління ГС ВРЛ нормативні та довідкові документи: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Регламент проведення конференції ГС ВРЛ;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організацію реєстру членів та учасників ГС ВРЛ;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Типове положення про відокремлений підрозділ ГС ВРЛ;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План основних заходів ГС ВРЛ на 2016 рік;</w:t>
            </w:r>
          </w:p>
          <w:p w:rsidR="00D33A4C" w:rsidRPr="00BB7E9A" w:rsidRDefault="00D33A4C" w:rsidP="00BB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Пам’ятка 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керівнику ВП ГС ВРЛ з питань діяльності 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(питання бухгалтерського обліку, фінансової діяльності, звітності);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Політика ГС ВРЛ відносно </w:t>
            </w:r>
            <w:proofErr w:type="spellStart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ЩСЛ-карток</w:t>
            </w:r>
            <w:proofErr w:type="spellEnd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радіоаматорів.</w:t>
            </w:r>
          </w:p>
          <w:p w:rsidR="00D33A4C" w:rsidRPr="00A83B60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озроблені, схваленні та видані С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ертифікати учасникам ГС ВРЛ, відокремленим підрозділам і індивідуальним членам ГС ВРЛ, Витяги з Державно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реєстру та реєстру ГС ВРЛ , Д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овіреності керівникам ВП 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Заведена та ведеться облікова документація з діловодства на паперових та електронних носіях. 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Сформована історична справа зі створення ГС ВРЛ на паперових та електронних носіях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Пащенко В.І.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12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Пащенко В.І.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</w:t>
            </w:r>
          </w:p>
          <w:p w:rsidR="00D33A4C" w:rsidRDefault="00D33A4C" w:rsidP="0012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Президія, Координаційна Рада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Пащенко В.І.,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В.І.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В.І.</w:t>
            </w:r>
          </w:p>
        </w:tc>
      </w:tr>
      <w:tr w:rsidR="00D33A4C" w:rsidRPr="005B31E1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та організація діяльності Штаб-квартири 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ГС ВРЛ (ШК ГС ВРЛ)</w:t>
            </w:r>
          </w:p>
        </w:tc>
        <w:tc>
          <w:tcPr>
            <w:tcW w:w="7951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Отримано приміщення для ШК ГС ВРЛ та здійснені ремонтно-будівельні роботи за адресою: 08130, Київська обл., Києво-Святошинський район, 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село Петропавловська </w:t>
            </w:r>
            <w:proofErr w:type="spellStart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Борщагівка</w:t>
            </w:r>
            <w:proofErr w:type="spellEnd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Соборна, будинок 10-В, офіс 122.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 поштова скринька для отримання пошти ШК ГС ВРЛ.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Організована робота </w:t>
            </w:r>
            <w:proofErr w:type="spellStart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ЩСЛ-бюро</w:t>
            </w:r>
            <w:proofErr w:type="spellEnd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ГС ВРЛ.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встановлено на даху будинку антено-фідерні обладнання для колективної аматорської радіостанції. Заказана необхідна кількість меблі в ШК ГС ВРЛ.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клопотанням ШК ГС ВРЛ здійснюється підтримка дитячих колективних аматорських радіостанцій, безкоштовне відправлення та отримання </w:t>
            </w:r>
            <w:proofErr w:type="spellStart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ЩСЛ-карток</w:t>
            </w:r>
            <w:proofErr w:type="spellEnd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всіх 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дитячих колективних аматорських радіостанцій та для членів ГС ВРЛ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Ананьєв О.В., </w:t>
            </w:r>
          </w:p>
          <w:p w:rsidR="00FC350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Ананьєв О.В.,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6B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Ананьєв О.В., </w:t>
            </w:r>
          </w:p>
          <w:p w:rsidR="00D33A4C" w:rsidRDefault="00D33A4C" w:rsidP="006B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Нечитайлов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Д.М., </w:t>
            </w:r>
          </w:p>
          <w:p w:rsidR="00D33A4C" w:rsidRDefault="00D33A4C" w:rsidP="006B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ГО «ЦЄРР»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Ананьєв О.В.</w:t>
            </w:r>
          </w:p>
        </w:tc>
      </w:tr>
      <w:tr w:rsidR="00D33A4C" w:rsidRPr="008120ED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державної регуляторної політики та роботі консультативних та дорадчих органів державних установ</w:t>
            </w:r>
          </w:p>
        </w:tc>
        <w:tc>
          <w:tcPr>
            <w:tcW w:w="7951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представлення інтересів, захисту прав і спільних інтересів членів та учасників ГС ВРЛ та в цілому радіоаматорів направлені від </w:t>
            </w:r>
            <w:proofErr w:type="spellStart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имені</w:t>
            </w:r>
            <w:proofErr w:type="spellEnd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ГС ВРЛ листи-звернення до: Кабінету міністрів України, Міністерству соціальної політики, </w:t>
            </w:r>
            <w:proofErr w:type="spellStart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Мiнiстерству</w:t>
            </w:r>
            <w:proofErr w:type="spellEnd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оборони, Міністерству юстиції, НКРЗІ, УДЦР, Адміністрації Державної служби спеціального зв’язку та захисту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Здійснюються заходи щодо входження представників ГС ВРЛ в Громадські ради зазначених державних структур.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Ананьєв О.В.,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Нечитайлов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Д.М.,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В.І.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3A4C" w:rsidRPr="005B31E1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як суб’єктів Служби аматорського радіозв’язку України</w:t>
            </w:r>
          </w:p>
        </w:tc>
        <w:tc>
          <w:tcPr>
            <w:tcW w:w="7951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Розпочата підготовча робота з питань, що стосуються сфери регламентування аматорського радіозв’язку, використання радіочастотного ресурсу, діяльності КТК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D33A4C" w:rsidRDefault="00D33A4C" w:rsidP="006B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Ананьєв О.В.,</w:t>
            </w:r>
          </w:p>
          <w:p w:rsidR="00D33A4C" w:rsidRPr="00BB7E9A" w:rsidRDefault="00D33A4C" w:rsidP="006B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Нечитайлов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</w:tr>
      <w:tr w:rsidR="00D33A4C" w:rsidRPr="00FC350C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Міжнародна діяльність </w:t>
            </w:r>
          </w:p>
        </w:tc>
        <w:tc>
          <w:tcPr>
            <w:tcW w:w="7951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Подана заява та отримано членство в EURAO.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Надані пропозиції від ГС ВРЛ до EURAO  щодо засідання органів управління СЕРТ, які повністю враховані в рішеннях СЕРТ.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Надані пропозиції від ГС ВРЛ до 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IARU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діяльності громадських радіоаматорських об’єднань України, у тому числі стосовно отримання радіоаматорами України </w:t>
            </w:r>
            <w:proofErr w:type="spellStart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ЩСЛ-карток</w:t>
            </w:r>
            <w:proofErr w:type="spellEnd"/>
          </w:p>
        </w:tc>
        <w:tc>
          <w:tcPr>
            <w:tcW w:w="3420" w:type="dxa"/>
          </w:tcPr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 керівники учасників ГС ВРЛ</w:t>
            </w:r>
          </w:p>
        </w:tc>
      </w:tr>
      <w:tr w:rsidR="00D33A4C" w:rsidRPr="005B31E1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в організації діяльності учасників та ВП ГС ВРЛ</w:t>
            </w:r>
          </w:p>
        </w:tc>
        <w:tc>
          <w:tcPr>
            <w:tcW w:w="7951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упорядкування та належної підготовки статутних та реєстраційних документів за зверненнями 5 керівників учасників ГС ВРЛ та ВП ГС ВРЛ надана допомога в оформленні відповідних документів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реєстру та фіскальної служби</w:t>
            </w:r>
          </w:p>
        </w:tc>
        <w:tc>
          <w:tcPr>
            <w:tcW w:w="3420" w:type="dxa"/>
          </w:tcPr>
          <w:p w:rsidR="00D33A4C" w:rsidRDefault="00D33A4C" w:rsidP="006B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В.І.,</w:t>
            </w:r>
          </w:p>
          <w:p w:rsidR="00D33A4C" w:rsidRDefault="00D33A4C" w:rsidP="006B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3A4C" w:rsidRPr="006B6596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засоби комунікації ГС ВРЛ</w:t>
            </w:r>
          </w:p>
        </w:tc>
        <w:tc>
          <w:tcPr>
            <w:tcW w:w="7951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Профінансований та створений офіційний сайт ГС ВРЛ та здійснюється його наповнення </w:t>
            </w:r>
            <w:hyperlink r:id="rId7" w:history="1">
              <w:r w:rsidRPr="00BB7E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B7E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7E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VRL</w:t>
              </w:r>
              <w:r w:rsidRPr="00BB7E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7E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BB7E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7E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lang w:val="uk-UA"/>
              </w:rPr>
              <w:t xml:space="preserve"> (</w:t>
            </w:r>
            <w:r w:rsidRPr="00A4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Pr="006B2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2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>
              <w:rPr>
                <w:lang w:val="uk-UA"/>
              </w:rPr>
              <w:t>)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Створений та працює рефлектор членів Координаційної Ради ГС ВРЛ: </w:t>
            </w:r>
          </w:p>
          <w:p w:rsidR="00D33A4C" w:rsidRPr="00A431CD" w:rsidRDefault="00F92664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D33A4C" w:rsidRPr="00BB7E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ungo-uarl@yahoogroups.com</w:t>
              </w:r>
            </w:hyperlink>
            <w:r w:rsidR="00D33A4C"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3A4C" w:rsidRPr="00A4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(адміністратори </w:t>
            </w:r>
            <w:r w:rsidR="00D33A4C" w:rsidRPr="00A4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="00D33A4C" w:rsidRPr="00A4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33A4C" w:rsidRPr="00A4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D33A4C" w:rsidRPr="00A4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33A4C" w:rsidRPr="00A4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="00D33A4C" w:rsidRPr="00A4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33A4C" w:rsidRPr="00A4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LCV</w:t>
            </w:r>
            <w:r w:rsidR="00D33A4C" w:rsidRPr="00A4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33A4C" w:rsidRPr="00A2667F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67F"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Створена сторінка ГС ВРЛ на </w:t>
            </w:r>
            <w:r w:rsidRPr="00A2667F">
              <w:rPr>
                <w:rStyle w:val="xfm10188277"/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A2667F"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адміністратори 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LCV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2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LCV</w:t>
            </w:r>
            <w:r w:rsidRPr="00A2667F"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. 214 учасників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Здійснювалося своєчасне інформування членів ГС ВРЛ та в цілому радіоаматорів України, шляхом розміщення на сайті ГС ВРЛ та в рефлекторі, про діяльність органів управління ГС ВРЛ, розміщувалась надана інформація про діяльність учасників ГС ВРЛ та ВП ГС ВРЛ.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Прийнята участь разом с фірмою 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B7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створенні </w:t>
            </w:r>
            <w:proofErr w:type="spellStart"/>
            <w:r w:rsidRPr="00BB7E9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місячних</w:t>
            </w:r>
            <w:r w:rsidRPr="00BB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радіоаматорських відео новин</w:t>
            </w:r>
          </w:p>
        </w:tc>
        <w:tc>
          <w:tcPr>
            <w:tcW w:w="3420" w:type="dxa"/>
          </w:tcPr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Нечитайлов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Кияниця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Ананьєв О.М.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Ананьєв О.М., керівники учасників та члени ГС ВРЛ</w:t>
            </w:r>
          </w:p>
        </w:tc>
      </w:tr>
      <w:tr w:rsidR="00D33A4C" w:rsidRPr="005B31E1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Відзначення , поздоровлення зі святами та іншими знаменними датами держави </w:t>
            </w:r>
          </w:p>
        </w:tc>
        <w:tc>
          <w:tcPr>
            <w:tcW w:w="7951" w:type="dxa"/>
          </w:tcPr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імені Президії ГС ВРЛ здійснювалося поздоровлення радіоаматорів з державними святами. 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Організовано шанування учасників ліквідації аварії на ЧАЕС та за клопотанням ГС ВРЛ </w:t>
            </w:r>
            <w:r w:rsidRPr="0010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нагороджені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дев’ять </w:t>
            </w:r>
            <w:r w:rsidRPr="0010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радіоаматорів-ліквідаторів медалями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«30 років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Чернобілю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та «За вірність традиціям»</w:t>
            </w:r>
            <w:r w:rsidRPr="0010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дванадцять</w:t>
            </w:r>
            <w:r w:rsidRPr="0010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дитячих колективних амато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0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ських радіостанцій отримали грамоти "Української Асоціації "Чорнобиль" органів та військ МВС" за підписом генерала внутрішніх військ (генерала армії)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 Дурдинця.</w:t>
            </w:r>
          </w:p>
        </w:tc>
        <w:tc>
          <w:tcPr>
            <w:tcW w:w="3420" w:type="dxa"/>
          </w:tcPr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В.І. Президія</w:t>
            </w:r>
          </w:p>
          <w:p w:rsidR="00D33A4C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Башинський</w:t>
            </w:r>
            <w:proofErr w:type="spellEnd"/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В.І., </w:t>
            </w:r>
          </w:p>
          <w:p w:rsidR="00D33A4C" w:rsidRDefault="00D33A4C" w:rsidP="00BB7E9A">
            <w:pPr>
              <w:spacing w:after="0" w:line="240" w:lineRule="auto"/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В.А.,</w:t>
            </w:r>
          </w:p>
          <w:p w:rsidR="00D33A4C" w:rsidRDefault="00D33A4C" w:rsidP="00CA7ABE">
            <w:pPr>
              <w:spacing w:after="0" w:line="240" w:lineRule="auto"/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Пащенко В.І.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3A4C" w:rsidRPr="005B31E1">
        <w:tc>
          <w:tcPr>
            <w:tcW w:w="607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070" w:type="dxa"/>
          </w:tcPr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ГС ВРЛ в нагородному фонді спортивних змагань та інших значних заходів серед радіоаматорів</w:t>
            </w:r>
          </w:p>
        </w:tc>
        <w:tc>
          <w:tcPr>
            <w:tcW w:w="7951" w:type="dxa"/>
          </w:tcPr>
          <w:p w:rsidR="00D33A4C" w:rsidRPr="00BB7E9A" w:rsidRDefault="00D33A4C" w:rsidP="00BB7E9A">
            <w:pPr>
              <w:spacing w:after="0" w:line="240" w:lineRule="auto"/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відзначення переможців </w:t>
            </w:r>
            <w:r w:rsidRPr="00BB7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спортивних змагань </w:t>
            </w:r>
            <w:r w:rsidRPr="00BB7E9A">
              <w:rPr>
                <w:rStyle w:val="xfm10188277"/>
                <w:rFonts w:ascii="Times New Roman" w:hAnsi="Times New Roman" w:cs="Times New Roman"/>
                <w:sz w:val="24"/>
                <w:szCs w:val="24"/>
              </w:rPr>
              <w:t>URDXC</w:t>
            </w:r>
            <w:r w:rsidRPr="00BB7E9A"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придбані медалі та призи.</w:t>
            </w:r>
          </w:p>
          <w:p w:rsidR="00D33A4C" w:rsidRPr="00BB7E9A" w:rsidRDefault="00D33A4C" w:rsidP="00BB7E9A">
            <w:pPr>
              <w:spacing w:after="0" w:line="240" w:lineRule="auto"/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Для відзначення переможців спортивних змагань «Кубок Дніпра» придбані медалі.</w:t>
            </w:r>
          </w:p>
          <w:p w:rsidR="00D33A4C" w:rsidRPr="00BB7E9A" w:rsidRDefault="00D33A4C" w:rsidP="00BB7E9A">
            <w:pPr>
              <w:spacing w:after="0" w:line="240" w:lineRule="auto"/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відзначення заходів «Чугуївський </w:t>
            </w:r>
            <w:proofErr w:type="spellStart"/>
            <w:r w:rsidRPr="00BB7E9A">
              <w:rPr>
                <w:rStyle w:val="xfm10188277"/>
                <w:rFonts w:ascii="Times New Roman" w:hAnsi="Times New Roman" w:cs="Times New Roman"/>
                <w:sz w:val="24"/>
                <w:szCs w:val="24"/>
                <w:lang w:val="en-US"/>
              </w:rPr>
              <w:t>HAMfest</w:t>
            </w:r>
            <w:proofErr w:type="spellEnd"/>
            <w:r w:rsidRPr="00BB7E9A"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» придбані м’ятні значки.</w:t>
            </w:r>
          </w:p>
          <w:p w:rsidR="00D33A4C" w:rsidRDefault="00D33A4C" w:rsidP="00BB7E9A">
            <w:pPr>
              <w:spacing w:after="0" w:line="240" w:lineRule="auto"/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Pr="00BB7E9A" w:rsidRDefault="00D33A4C" w:rsidP="00BB7E9A">
            <w:pPr>
              <w:spacing w:after="0" w:line="240" w:lineRule="auto"/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9A"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Для відзначення заходів з 30 річчя аварії на ЧАЕС та шанування активістів-радіоаматорів у дні активності присвячені Чорнобильської катастрофи</w:t>
            </w:r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: марафон «Чорнобиль-30»</w:t>
            </w:r>
            <w:r w:rsidRPr="00BB7E9A"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, та проведення технічних робіт з побудови нового укриття «Арка», надано допомогу організаторам</w:t>
            </w:r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Башинський</w:t>
            </w:r>
            <w:proofErr w:type="spellEnd"/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В.І., Степаненко В.А.)</w:t>
            </w:r>
            <w:r w:rsidRPr="00BB7E9A"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призовому фонді: офіційними відзнаками</w:t>
            </w:r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(медалями)</w:t>
            </w:r>
            <w:r w:rsidRPr="00BB7E9A"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грамотами громадської організації </w:t>
            </w:r>
            <w:r w:rsidRPr="0010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"Української Асоціації "Чорнобиль" органів та військ МВС" </w:t>
            </w:r>
            <w:r w:rsidRPr="00BB7E9A"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спонсорськими </w:t>
            </w:r>
            <w:r w:rsidRPr="00BB7E9A"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коштами</w:t>
            </w:r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33A4C" w:rsidRPr="00BB7E9A" w:rsidRDefault="00D33A4C" w:rsidP="00BB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D33A4C" w:rsidRDefault="00D33A4C" w:rsidP="00BB7E9A">
            <w:pPr>
              <w:spacing w:after="0" w:line="240" w:lineRule="auto"/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Ананьєв О.М., </w:t>
            </w:r>
            <w:proofErr w:type="spellStart"/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</w:t>
            </w:r>
          </w:p>
          <w:p w:rsidR="00D33A4C" w:rsidRDefault="00D33A4C" w:rsidP="00BB7E9A">
            <w:pPr>
              <w:spacing w:after="0" w:line="240" w:lineRule="auto"/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Ананьєв О.М. </w:t>
            </w:r>
          </w:p>
          <w:p w:rsidR="00D33A4C" w:rsidRDefault="00D33A4C" w:rsidP="00BB7E9A">
            <w:pPr>
              <w:spacing w:after="0" w:line="240" w:lineRule="auto"/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Default="00D33A4C" w:rsidP="00BB7E9A">
            <w:pPr>
              <w:spacing w:after="0" w:line="240" w:lineRule="auto"/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Зельдін</w:t>
            </w:r>
            <w:proofErr w:type="spellEnd"/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Ананьєв О.М. </w:t>
            </w:r>
          </w:p>
          <w:p w:rsidR="00D33A4C" w:rsidRDefault="00D33A4C" w:rsidP="00BB7E9A">
            <w:pPr>
              <w:spacing w:after="0" w:line="240" w:lineRule="auto"/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A4C" w:rsidRPr="00BB7E9A" w:rsidRDefault="00D33A4C" w:rsidP="00BB7E9A">
            <w:pPr>
              <w:spacing w:after="0" w:line="240" w:lineRule="auto"/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xfm10188277"/>
                <w:rFonts w:ascii="Times New Roman" w:hAnsi="Times New Roman" w:cs="Times New Roman"/>
                <w:sz w:val="24"/>
                <w:szCs w:val="24"/>
                <w:lang w:val="uk-UA"/>
              </w:rPr>
              <w:t>Пащенко В.І.</w:t>
            </w:r>
          </w:p>
        </w:tc>
      </w:tr>
    </w:tbl>
    <w:p w:rsidR="00D33A4C" w:rsidRDefault="00D33A4C" w:rsidP="007277F3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D33A4C" w:rsidRDefault="00D33A4C" w:rsidP="002C4AB6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</w:p>
    <w:sectPr w:rsidR="00D33A4C" w:rsidSect="00FC350C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64" w:rsidRDefault="00F92664">
      <w:r>
        <w:separator/>
      </w:r>
    </w:p>
  </w:endnote>
  <w:endnote w:type="continuationSeparator" w:id="0">
    <w:p w:rsidR="00F92664" w:rsidRDefault="00F9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C" w:rsidRDefault="00D33A4C" w:rsidP="00EE0D75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350C">
      <w:rPr>
        <w:rStyle w:val="a9"/>
        <w:noProof/>
      </w:rPr>
      <w:t>1</w:t>
    </w:r>
    <w:r>
      <w:rPr>
        <w:rStyle w:val="a9"/>
      </w:rPr>
      <w:fldChar w:fldCharType="end"/>
    </w:r>
  </w:p>
  <w:p w:rsidR="00D33A4C" w:rsidRDefault="00D33A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64" w:rsidRDefault="00F92664">
      <w:r>
        <w:separator/>
      </w:r>
    </w:p>
  </w:footnote>
  <w:footnote w:type="continuationSeparator" w:id="0">
    <w:p w:rsidR="00F92664" w:rsidRDefault="00F9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34"/>
    <w:rsid w:val="00011534"/>
    <w:rsid w:val="0001599C"/>
    <w:rsid w:val="00062246"/>
    <w:rsid w:val="000760F6"/>
    <w:rsid w:val="000D0CA5"/>
    <w:rsid w:val="000D0DE5"/>
    <w:rsid w:val="000D7022"/>
    <w:rsid w:val="000F687E"/>
    <w:rsid w:val="00100E75"/>
    <w:rsid w:val="0012131B"/>
    <w:rsid w:val="0013595D"/>
    <w:rsid w:val="0015182B"/>
    <w:rsid w:val="00192841"/>
    <w:rsid w:val="001B2A59"/>
    <w:rsid w:val="001D00F4"/>
    <w:rsid w:val="001D42DB"/>
    <w:rsid w:val="001F60AC"/>
    <w:rsid w:val="00206DF8"/>
    <w:rsid w:val="00262FFB"/>
    <w:rsid w:val="0026512F"/>
    <w:rsid w:val="002A3008"/>
    <w:rsid w:val="002B4FED"/>
    <w:rsid w:val="002C4AB6"/>
    <w:rsid w:val="002F4C97"/>
    <w:rsid w:val="00304065"/>
    <w:rsid w:val="00311818"/>
    <w:rsid w:val="00355226"/>
    <w:rsid w:val="003706B1"/>
    <w:rsid w:val="00385A89"/>
    <w:rsid w:val="003D2E79"/>
    <w:rsid w:val="004A29E7"/>
    <w:rsid w:val="004C0DB6"/>
    <w:rsid w:val="004E19E1"/>
    <w:rsid w:val="004E397F"/>
    <w:rsid w:val="005147B4"/>
    <w:rsid w:val="00557223"/>
    <w:rsid w:val="0055724C"/>
    <w:rsid w:val="00582F34"/>
    <w:rsid w:val="005A43B5"/>
    <w:rsid w:val="005B31E1"/>
    <w:rsid w:val="005F28B2"/>
    <w:rsid w:val="005F2FD1"/>
    <w:rsid w:val="0060410C"/>
    <w:rsid w:val="00621685"/>
    <w:rsid w:val="006265E6"/>
    <w:rsid w:val="00637F8F"/>
    <w:rsid w:val="00645B8E"/>
    <w:rsid w:val="006544BA"/>
    <w:rsid w:val="00657821"/>
    <w:rsid w:val="00657FE0"/>
    <w:rsid w:val="006B28EA"/>
    <w:rsid w:val="006B320B"/>
    <w:rsid w:val="006B6596"/>
    <w:rsid w:val="006C1EFF"/>
    <w:rsid w:val="00707B41"/>
    <w:rsid w:val="00717369"/>
    <w:rsid w:val="007277F3"/>
    <w:rsid w:val="00773B40"/>
    <w:rsid w:val="00774E72"/>
    <w:rsid w:val="007778EB"/>
    <w:rsid w:val="007B40DE"/>
    <w:rsid w:val="007C13BA"/>
    <w:rsid w:val="007C1BFD"/>
    <w:rsid w:val="007F2168"/>
    <w:rsid w:val="007F651A"/>
    <w:rsid w:val="008120ED"/>
    <w:rsid w:val="008421F2"/>
    <w:rsid w:val="00873BFB"/>
    <w:rsid w:val="00877928"/>
    <w:rsid w:val="00880996"/>
    <w:rsid w:val="008A055C"/>
    <w:rsid w:val="008C1131"/>
    <w:rsid w:val="008C515D"/>
    <w:rsid w:val="008D4421"/>
    <w:rsid w:val="008F2942"/>
    <w:rsid w:val="00901682"/>
    <w:rsid w:val="009622F8"/>
    <w:rsid w:val="009664C2"/>
    <w:rsid w:val="00974F4F"/>
    <w:rsid w:val="009A26D3"/>
    <w:rsid w:val="009B0879"/>
    <w:rsid w:val="009C029B"/>
    <w:rsid w:val="009E2FE0"/>
    <w:rsid w:val="009F1118"/>
    <w:rsid w:val="00A2667F"/>
    <w:rsid w:val="00A431CD"/>
    <w:rsid w:val="00A60317"/>
    <w:rsid w:val="00A74966"/>
    <w:rsid w:val="00A77011"/>
    <w:rsid w:val="00A82A59"/>
    <w:rsid w:val="00A83B60"/>
    <w:rsid w:val="00AE7F52"/>
    <w:rsid w:val="00B02D6D"/>
    <w:rsid w:val="00B17CAB"/>
    <w:rsid w:val="00B264C8"/>
    <w:rsid w:val="00B87A81"/>
    <w:rsid w:val="00BB7E9A"/>
    <w:rsid w:val="00BC115C"/>
    <w:rsid w:val="00BC19EA"/>
    <w:rsid w:val="00BE2A71"/>
    <w:rsid w:val="00BE4277"/>
    <w:rsid w:val="00C276FF"/>
    <w:rsid w:val="00C37EA3"/>
    <w:rsid w:val="00C40262"/>
    <w:rsid w:val="00C93707"/>
    <w:rsid w:val="00CA2BA3"/>
    <w:rsid w:val="00CA4D8B"/>
    <w:rsid w:val="00CA7A3F"/>
    <w:rsid w:val="00CA7ABE"/>
    <w:rsid w:val="00CC52A4"/>
    <w:rsid w:val="00CD37D4"/>
    <w:rsid w:val="00CD4D43"/>
    <w:rsid w:val="00CE6F2D"/>
    <w:rsid w:val="00D20C8E"/>
    <w:rsid w:val="00D33A4C"/>
    <w:rsid w:val="00D4074D"/>
    <w:rsid w:val="00D71D2E"/>
    <w:rsid w:val="00D75EFC"/>
    <w:rsid w:val="00DA3E1C"/>
    <w:rsid w:val="00DC1685"/>
    <w:rsid w:val="00DF2560"/>
    <w:rsid w:val="00DF7294"/>
    <w:rsid w:val="00E662C2"/>
    <w:rsid w:val="00E721FC"/>
    <w:rsid w:val="00E81BB3"/>
    <w:rsid w:val="00EC66FF"/>
    <w:rsid w:val="00ED5FF0"/>
    <w:rsid w:val="00EE0D75"/>
    <w:rsid w:val="00EE5C48"/>
    <w:rsid w:val="00EF41E8"/>
    <w:rsid w:val="00F2437F"/>
    <w:rsid w:val="00F459CC"/>
    <w:rsid w:val="00F76655"/>
    <w:rsid w:val="00F92664"/>
    <w:rsid w:val="00FC350C"/>
    <w:rsid w:val="00FF0732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7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F3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10188277">
    <w:name w:val="xfm_10188277"/>
    <w:basedOn w:val="a0"/>
    <w:uiPriority w:val="99"/>
    <w:rsid w:val="00637F8F"/>
  </w:style>
  <w:style w:type="paragraph" w:customStyle="1" w:styleId="a4">
    <w:name w:val="Знак Знак Знак Знак Знак Знак"/>
    <w:basedOn w:val="a"/>
    <w:uiPriority w:val="99"/>
    <w:rsid w:val="00C37EA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C0DB6"/>
    <w:rPr>
      <w:color w:val="0000FF"/>
      <w:u w:val="single"/>
    </w:rPr>
  </w:style>
  <w:style w:type="character" w:styleId="a6">
    <w:name w:val="FollowedHyperlink"/>
    <w:basedOn w:val="a0"/>
    <w:uiPriority w:val="99"/>
    <w:rsid w:val="00D71D2E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6B32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706B1"/>
    <w:rPr>
      <w:lang w:eastAsia="en-US"/>
    </w:rPr>
  </w:style>
  <w:style w:type="character" w:styleId="a9">
    <w:name w:val="page number"/>
    <w:basedOn w:val="a0"/>
    <w:uiPriority w:val="99"/>
    <w:rsid w:val="006B320B"/>
  </w:style>
  <w:style w:type="character" w:customStyle="1" w:styleId="xfm72544246">
    <w:name w:val="xfm_72544246"/>
    <w:basedOn w:val="a0"/>
    <w:uiPriority w:val="99"/>
    <w:rsid w:val="00773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7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F3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10188277">
    <w:name w:val="xfm_10188277"/>
    <w:basedOn w:val="a0"/>
    <w:uiPriority w:val="99"/>
    <w:rsid w:val="00637F8F"/>
  </w:style>
  <w:style w:type="paragraph" w:customStyle="1" w:styleId="a4">
    <w:name w:val="Знак Знак Знак Знак Знак Знак"/>
    <w:basedOn w:val="a"/>
    <w:uiPriority w:val="99"/>
    <w:rsid w:val="00C37EA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C0DB6"/>
    <w:rPr>
      <w:color w:val="0000FF"/>
      <w:u w:val="single"/>
    </w:rPr>
  </w:style>
  <w:style w:type="character" w:styleId="a6">
    <w:name w:val="FollowedHyperlink"/>
    <w:basedOn w:val="a0"/>
    <w:uiPriority w:val="99"/>
    <w:rsid w:val="00D71D2E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6B32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706B1"/>
    <w:rPr>
      <w:lang w:eastAsia="en-US"/>
    </w:rPr>
  </w:style>
  <w:style w:type="character" w:styleId="a9">
    <w:name w:val="page number"/>
    <w:basedOn w:val="a0"/>
    <w:uiPriority w:val="99"/>
    <w:rsid w:val="006B320B"/>
  </w:style>
  <w:style w:type="character" w:customStyle="1" w:styleId="xfm72544246">
    <w:name w:val="xfm_72544246"/>
    <w:basedOn w:val="a0"/>
    <w:uiPriority w:val="99"/>
    <w:rsid w:val="0077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o-uarl@yahoogroup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RL.ORG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UR5</dc:creator>
  <cp:lastModifiedBy>Igor</cp:lastModifiedBy>
  <cp:revision>4</cp:revision>
  <dcterms:created xsi:type="dcterms:W3CDTF">2016-12-13T07:21:00Z</dcterms:created>
  <dcterms:modified xsi:type="dcterms:W3CDTF">2016-12-13T07:43:00Z</dcterms:modified>
</cp:coreProperties>
</file>